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91" w:rsidRPr="0076254E" w:rsidRDefault="00CF07FE" w:rsidP="00C1403B">
      <w:pPr>
        <w:pStyle w:val="Subtitle"/>
        <w:jc w:val="center"/>
        <w:rPr>
          <w:rFonts w:ascii="Arial Black" w:hAnsi="Arial Black" w:cs="Arial"/>
          <w:color w:val="000000" w:themeColor="text1"/>
          <w:sz w:val="28"/>
        </w:rPr>
      </w:pPr>
      <w:bookmarkStart w:id="0" w:name="_GoBack"/>
      <w:bookmarkEnd w:id="0"/>
      <w:r w:rsidRPr="0076254E">
        <w:rPr>
          <w:rFonts w:ascii="Arial Black" w:hAnsi="Arial Black" w:cs="Arial"/>
          <w:color w:val="000000" w:themeColor="text1"/>
          <w:sz w:val="28"/>
        </w:rPr>
        <w:t xml:space="preserve">Distracted Driving </w:t>
      </w:r>
      <w:r w:rsidR="00C1403B" w:rsidRPr="0076254E">
        <w:rPr>
          <w:rFonts w:ascii="Arial Black" w:hAnsi="Arial Black" w:cs="Arial"/>
          <w:color w:val="000000" w:themeColor="text1"/>
          <w:sz w:val="28"/>
        </w:rPr>
        <w:t>Ordinance</w:t>
      </w:r>
    </w:p>
    <w:p w:rsidR="00C1403B" w:rsidRPr="0076254E" w:rsidRDefault="00C1403B" w:rsidP="00C1403B">
      <w:pPr>
        <w:rPr>
          <w:rStyle w:val="SubtleEmphasis"/>
          <w:rFonts w:ascii="Arial" w:hAnsi="Arial" w:cs="Arial"/>
          <w:color w:val="000000" w:themeColor="text1"/>
        </w:rPr>
      </w:pPr>
      <w:r w:rsidRPr="0076254E">
        <w:rPr>
          <w:rFonts w:ascii="Arial" w:hAnsi="Arial" w:cs="Arial"/>
          <w:color w:val="000000" w:themeColor="text1"/>
        </w:rPr>
        <w:t xml:space="preserve">AN ORDINANCE TO AMEND </w:t>
      </w:r>
      <w:r w:rsidRPr="0076254E">
        <w:rPr>
          <w:rStyle w:val="SubtleEmphasis"/>
          <w:rFonts w:ascii="Arial" w:hAnsi="Arial" w:cs="Arial"/>
          <w:color w:val="000000" w:themeColor="text1"/>
        </w:rPr>
        <w:t>[community code of ordinances]</w:t>
      </w:r>
      <w:r w:rsidRPr="0076254E">
        <w:rPr>
          <w:rFonts w:ascii="Arial" w:hAnsi="Arial" w:cs="Arial"/>
          <w:color w:val="000000" w:themeColor="text1"/>
        </w:rPr>
        <w:t xml:space="preserve"> TO PROHIBIT THE USE OF HAND-HELD PERSONAL COMMUNICATION DEVICES WHILE OPERATING A MOTOR VEHICLE IN </w:t>
      </w:r>
      <w:r w:rsidRPr="0076254E">
        <w:rPr>
          <w:rStyle w:val="SubtleEmphasis"/>
          <w:rFonts w:ascii="Arial" w:hAnsi="Arial" w:cs="Arial"/>
          <w:color w:val="000000" w:themeColor="text1"/>
        </w:rPr>
        <w:t>[community name].</w:t>
      </w:r>
    </w:p>
    <w:p w:rsidR="00C1403B" w:rsidRPr="0076254E" w:rsidRDefault="00C1403B" w:rsidP="00C1403B">
      <w:pPr>
        <w:rPr>
          <w:rStyle w:val="SubtleEmphasis"/>
          <w:rFonts w:ascii="Arial" w:hAnsi="Arial" w:cs="Arial"/>
          <w:i w:val="0"/>
          <w:color w:val="000000" w:themeColor="text1"/>
        </w:rPr>
      </w:pPr>
      <w:r w:rsidRPr="0076254E">
        <w:rPr>
          <w:rStyle w:val="SubtleEmphasis"/>
          <w:rFonts w:ascii="Arial" w:hAnsi="Arial" w:cs="Arial"/>
          <w:b/>
          <w:i w:val="0"/>
          <w:color w:val="000000" w:themeColor="text1"/>
        </w:rPr>
        <w:t xml:space="preserve">WHEREAS, </w:t>
      </w:r>
      <w:r w:rsidRPr="0076254E">
        <w:rPr>
          <w:rStyle w:val="SubtleEmphasis"/>
          <w:rFonts w:ascii="Arial" w:hAnsi="Arial" w:cs="Arial"/>
          <w:i w:val="0"/>
          <w:color w:val="000000" w:themeColor="text1"/>
        </w:rPr>
        <w:t>numerous studies have determined that it is unsafe to operate a vehicle while distracted with a hand-held, personal communication device; and</w:t>
      </w:r>
    </w:p>
    <w:p w:rsidR="00C1403B" w:rsidRPr="0076254E" w:rsidRDefault="00C1403B" w:rsidP="00C1403B">
      <w:pPr>
        <w:rPr>
          <w:rStyle w:val="SubtleEmphasis"/>
          <w:rFonts w:ascii="Arial" w:hAnsi="Arial" w:cs="Arial"/>
          <w:i w:val="0"/>
          <w:color w:val="000000" w:themeColor="text1"/>
        </w:rPr>
      </w:pPr>
      <w:r w:rsidRPr="0076254E">
        <w:rPr>
          <w:rStyle w:val="SubtleEmphasis"/>
          <w:rFonts w:ascii="Arial" w:hAnsi="Arial" w:cs="Arial"/>
          <w:b/>
          <w:i w:val="0"/>
          <w:color w:val="000000" w:themeColor="text1"/>
        </w:rPr>
        <w:t xml:space="preserve">WHEREAS, </w:t>
      </w:r>
      <w:r w:rsidRPr="0076254E">
        <w:rPr>
          <w:rStyle w:val="SubtleEmphasis"/>
          <w:rFonts w:ascii="Arial" w:hAnsi="Arial" w:cs="Arial"/>
          <w:i w:val="0"/>
          <w:color w:val="000000" w:themeColor="text1"/>
        </w:rPr>
        <w:t>any use of a hand-held personal communication device while driving is seen as a hazard to the driver, passengers, and others on the road; and</w:t>
      </w:r>
    </w:p>
    <w:p w:rsidR="00C1403B" w:rsidRPr="0076254E" w:rsidRDefault="00C1403B" w:rsidP="00C1403B">
      <w:pPr>
        <w:rPr>
          <w:rStyle w:val="SubtleEmphasis"/>
          <w:rFonts w:ascii="Arial" w:hAnsi="Arial" w:cs="Arial"/>
          <w:i w:val="0"/>
          <w:color w:val="000000" w:themeColor="text1"/>
        </w:rPr>
      </w:pPr>
      <w:r w:rsidRPr="0076254E">
        <w:rPr>
          <w:rStyle w:val="SubtleEmphasis"/>
          <w:rFonts w:ascii="Arial" w:hAnsi="Arial" w:cs="Arial"/>
          <w:b/>
          <w:i w:val="0"/>
          <w:color w:val="000000" w:themeColor="text1"/>
        </w:rPr>
        <w:t xml:space="preserve">WHEREAS, </w:t>
      </w:r>
      <w:r w:rsidRPr="0076254E">
        <w:rPr>
          <w:rStyle w:val="SubtleEmphasis"/>
          <w:rFonts w:ascii="Arial" w:hAnsi="Arial" w:cs="Arial"/>
          <w:i w:val="0"/>
          <w:color w:val="000000" w:themeColor="text1"/>
        </w:rPr>
        <w:t>ceasing all hand-held, personal communication devices is more manageable to enforce than ceasing text messaging only; and</w:t>
      </w:r>
    </w:p>
    <w:p w:rsidR="00C1403B" w:rsidRPr="0076254E" w:rsidRDefault="00C1403B" w:rsidP="00C1403B">
      <w:pPr>
        <w:rPr>
          <w:rStyle w:val="SubtleEmphasis"/>
          <w:rFonts w:ascii="Arial" w:hAnsi="Arial" w:cs="Arial"/>
          <w:i w:val="0"/>
          <w:color w:val="000000" w:themeColor="text1"/>
        </w:rPr>
      </w:pPr>
      <w:r w:rsidRPr="0076254E">
        <w:rPr>
          <w:rStyle w:val="SubtleEmphasis"/>
          <w:rFonts w:ascii="Arial" w:hAnsi="Arial" w:cs="Arial"/>
          <w:b/>
          <w:i w:val="0"/>
          <w:color w:val="000000" w:themeColor="text1"/>
        </w:rPr>
        <w:t xml:space="preserve">WHEREAS, </w:t>
      </w:r>
      <w:r w:rsidRPr="0076254E">
        <w:rPr>
          <w:rStyle w:val="SubtleEmphasis"/>
          <w:rFonts w:ascii="Arial" w:hAnsi="Arial" w:cs="Arial"/>
          <w:color w:val="000000" w:themeColor="text1"/>
        </w:rPr>
        <w:t>[community name]</w:t>
      </w:r>
      <w:r w:rsidRPr="0076254E">
        <w:rPr>
          <w:rStyle w:val="SubtleEmphasis"/>
          <w:rFonts w:ascii="Arial" w:hAnsi="Arial" w:cs="Arial"/>
          <w:i w:val="0"/>
          <w:color w:val="000000" w:themeColor="text1"/>
        </w:rPr>
        <w:t xml:space="preserve"> has the duty to promote the safety and well-being of its residents and visitors to the city</w:t>
      </w:r>
      <w:r w:rsidR="00A862E7" w:rsidRPr="0076254E">
        <w:rPr>
          <w:rStyle w:val="SubtleEmphasis"/>
          <w:rFonts w:ascii="Arial" w:hAnsi="Arial" w:cs="Arial"/>
          <w:i w:val="0"/>
          <w:color w:val="000000" w:themeColor="text1"/>
        </w:rPr>
        <w:t>.</w:t>
      </w:r>
    </w:p>
    <w:p w:rsidR="00C1403B" w:rsidRPr="0076254E" w:rsidRDefault="00C1403B" w:rsidP="00C1403B">
      <w:pPr>
        <w:rPr>
          <w:rStyle w:val="SubtleEmphasis"/>
          <w:rFonts w:ascii="Arial" w:hAnsi="Arial" w:cs="Arial"/>
          <w:color w:val="000000" w:themeColor="text1"/>
        </w:rPr>
      </w:pPr>
      <w:r w:rsidRPr="0076254E">
        <w:rPr>
          <w:rFonts w:ascii="Arial" w:hAnsi="Arial" w:cs="Arial"/>
          <w:b/>
          <w:color w:val="000000" w:themeColor="text1"/>
        </w:rPr>
        <w:t xml:space="preserve">NOW, THEREFORE, BE IT ORDAINED BY THE COUNCIL OF </w:t>
      </w:r>
      <w:r w:rsidRPr="0076254E">
        <w:rPr>
          <w:rStyle w:val="SubtleEmphasis"/>
          <w:rFonts w:ascii="Arial" w:hAnsi="Arial" w:cs="Arial"/>
          <w:color w:val="000000" w:themeColor="text1"/>
        </w:rPr>
        <w:t xml:space="preserve">[community name] </w:t>
      </w:r>
      <w:r w:rsidRPr="0076254E">
        <w:rPr>
          <w:rStyle w:val="SubtleEmphasis"/>
          <w:rFonts w:ascii="Arial" w:hAnsi="Arial" w:cs="Arial"/>
          <w:b/>
          <w:i w:val="0"/>
          <w:color w:val="000000" w:themeColor="text1"/>
        </w:rPr>
        <w:t>THAT</w:t>
      </w:r>
      <w:r w:rsidRPr="0076254E">
        <w:rPr>
          <w:rStyle w:val="SubtleEmphasis"/>
          <w:rFonts w:ascii="Arial" w:hAnsi="Arial" w:cs="Arial"/>
          <w:color w:val="000000" w:themeColor="text1"/>
        </w:rPr>
        <w:t>:</w:t>
      </w:r>
    </w:p>
    <w:p w:rsidR="00C1403B" w:rsidRPr="0076254E" w:rsidRDefault="00C10368" w:rsidP="00C1403B">
      <w:pPr>
        <w:rPr>
          <w:rStyle w:val="SubtleEmphasis"/>
          <w:rFonts w:ascii="Arial" w:hAnsi="Arial" w:cs="Arial"/>
          <w:i w:val="0"/>
          <w:color w:val="000000" w:themeColor="text1"/>
          <w:u w:val="single"/>
        </w:rPr>
      </w:pPr>
      <w:r w:rsidRPr="0076254E">
        <w:rPr>
          <w:rStyle w:val="SubtleEmphasis"/>
          <w:rFonts w:ascii="Arial" w:hAnsi="Arial" w:cs="Arial"/>
          <w:i w:val="0"/>
          <w:color w:val="000000" w:themeColor="text1"/>
          <w:u w:val="single"/>
        </w:rPr>
        <w:t>Section 1.</w:t>
      </w:r>
    </w:p>
    <w:p w:rsidR="00C1403B" w:rsidRPr="0076254E" w:rsidRDefault="00C1403B" w:rsidP="00C1403B">
      <w:pPr>
        <w:pStyle w:val="NoSpacing"/>
        <w:rPr>
          <w:rFonts w:ascii="Arial" w:hAnsi="Arial" w:cs="Arial"/>
          <w:color w:val="000000" w:themeColor="text1"/>
        </w:rPr>
      </w:pPr>
      <w:r w:rsidRPr="0076254E">
        <w:rPr>
          <w:rStyle w:val="SubtleEmphasis"/>
          <w:rFonts w:ascii="Arial" w:hAnsi="Arial" w:cs="Arial"/>
          <w:color w:val="000000" w:themeColor="text1"/>
        </w:rPr>
        <w:t>[</w:t>
      </w:r>
      <w:proofErr w:type="gramStart"/>
      <w:r w:rsidRPr="0076254E">
        <w:rPr>
          <w:rStyle w:val="SubtleEmphasis"/>
          <w:rFonts w:ascii="Arial" w:hAnsi="Arial" w:cs="Arial"/>
          <w:color w:val="000000" w:themeColor="text1"/>
        </w:rPr>
        <w:t>specific</w:t>
      </w:r>
      <w:proofErr w:type="gramEnd"/>
      <w:r w:rsidRPr="0076254E">
        <w:rPr>
          <w:rStyle w:val="SubtleEmphasis"/>
          <w:rFonts w:ascii="Arial" w:hAnsi="Arial" w:cs="Arial"/>
          <w:color w:val="000000" w:themeColor="text1"/>
        </w:rPr>
        <w:t xml:space="preserve"> section of code] </w:t>
      </w:r>
      <w:r w:rsidRPr="0076254E">
        <w:rPr>
          <w:rFonts w:ascii="Arial" w:hAnsi="Arial" w:cs="Arial"/>
          <w:color w:val="000000" w:themeColor="text1"/>
        </w:rPr>
        <w:t>is hereby amended as follows:</w:t>
      </w:r>
    </w:p>
    <w:p w:rsidR="00C10368" w:rsidRPr="0076254E" w:rsidRDefault="00C10368" w:rsidP="00C10368">
      <w:pPr>
        <w:pStyle w:val="NoSpacing"/>
        <w:rPr>
          <w:rFonts w:ascii="Arial" w:hAnsi="Arial" w:cs="Arial"/>
          <w:color w:val="000000" w:themeColor="text1"/>
        </w:rPr>
      </w:pPr>
    </w:p>
    <w:p w:rsidR="00C10368" w:rsidRPr="0076254E" w:rsidRDefault="00C10368" w:rsidP="006E71F6">
      <w:pPr>
        <w:pStyle w:val="NoSpacing"/>
        <w:numPr>
          <w:ilvl w:val="0"/>
          <w:numId w:val="1"/>
        </w:numPr>
        <w:rPr>
          <w:rStyle w:val="SubtleEmphasis"/>
          <w:rFonts w:ascii="Arial" w:hAnsi="Arial" w:cs="Arial"/>
          <w:i w:val="0"/>
          <w:iCs w:val="0"/>
          <w:color w:val="000000" w:themeColor="text1"/>
        </w:rPr>
      </w:pPr>
      <w:r w:rsidRPr="0076254E">
        <w:rPr>
          <w:rStyle w:val="SubtleEmphasis"/>
          <w:rFonts w:ascii="Arial" w:hAnsi="Arial" w:cs="Arial"/>
          <w:i w:val="0"/>
          <w:iCs w:val="0"/>
          <w:color w:val="000000" w:themeColor="text1"/>
        </w:rPr>
        <w:t>No person shall operate a vehicle without giving his full time and attention to the operation of such vehicle.</w:t>
      </w:r>
    </w:p>
    <w:p w:rsidR="00C10368" w:rsidRPr="0076254E" w:rsidRDefault="00C10368" w:rsidP="00C10368">
      <w:pPr>
        <w:pStyle w:val="NoSpacing"/>
        <w:ind w:left="720"/>
        <w:rPr>
          <w:rStyle w:val="SubtleEmphasis"/>
          <w:rFonts w:ascii="Arial" w:hAnsi="Arial" w:cs="Arial"/>
          <w:i w:val="0"/>
          <w:iCs w:val="0"/>
          <w:color w:val="000000" w:themeColor="text1"/>
        </w:rPr>
      </w:pPr>
    </w:p>
    <w:p w:rsidR="00C10368" w:rsidRPr="0076254E" w:rsidRDefault="00C10368" w:rsidP="00C10368">
      <w:pPr>
        <w:pStyle w:val="NoSpacing"/>
        <w:numPr>
          <w:ilvl w:val="0"/>
          <w:numId w:val="1"/>
        </w:numPr>
        <w:rPr>
          <w:rStyle w:val="SubtleEmphasis"/>
          <w:rFonts w:ascii="Arial" w:hAnsi="Arial" w:cs="Arial"/>
          <w:i w:val="0"/>
          <w:iCs w:val="0"/>
          <w:color w:val="000000" w:themeColor="text1"/>
        </w:rPr>
      </w:pPr>
      <w:r w:rsidRPr="0076254E">
        <w:rPr>
          <w:rStyle w:val="SubtleEmphasis"/>
          <w:rFonts w:ascii="Arial" w:hAnsi="Arial" w:cs="Arial"/>
          <w:i w:val="0"/>
          <w:iCs w:val="0"/>
          <w:color w:val="000000" w:themeColor="text1"/>
        </w:rPr>
        <w:t>No person shall operate a motor vehicle while using a hand-held, personal communication device unless such use is otherwise authorized in subsection (c). For the purpose of this subsection, "hand-held, personal communication device" is defined as a portable electronic device capable of transmitting and/or receiving data and includes but is not limited to any of the following components: wireless telephone; internet-connected device; text-messaging or instant-messaging device; computer.</w:t>
      </w:r>
    </w:p>
    <w:p w:rsidR="00C10368" w:rsidRPr="0076254E" w:rsidRDefault="00C10368" w:rsidP="00C10368">
      <w:pPr>
        <w:pStyle w:val="NoSpacing"/>
        <w:rPr>
          <w:rStyle w:val="SubtleEmphasis"/>
          <w:rFonts w:ascii="Arial" w:hAnsi="Arial" w:cs="Arial"/>
          <w:i w:val="0"/>
          <w:iCs w:val="0"/>
          <w:color w:val="000000" w:themeColor="text1"/>
        </w:rPr>
      </w:pPr>
    </w:p>
    <w:p w:rsidR="00C10368" w:rsidRPr="0076254E" w:rsidRDefault="00C10368" w:rsidP="00C10368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6254E">
        <w:rPr>
          <w:rFonts w:ascii="Arial" w:hAnsi="Arial" w:cs="Arial"/>
          <w:color w:val="000000" w:themeColor="text1"/>
        </w:rPr>
        <w:t>Subsection (b) of this section shall not apply:</w:t>
      </w:r>
    </w:p>
    <w:p w:rsidR="00C10368" w:rsidRPr="0076254E" w:rsidRDefault="00C10368" w:rsidP="00454151">
      <w:pPr>
        <w:pStyle w:val="NoSpacing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76254E">
        <w:rPr>
          <w:rFonts w:ascii="Arial" w:hAnsi="Arial" w:cs="Arial"/>
          <w:color w:val="000000" w:themeColor="text1"/>
        </w:rPr>
        <w:t xml:space="preserve">When a driver is using a hand-held, personal communication device inside a motor vehicle when such vehicle is parked, standing, or stopped and is removed from the </w:t>
      </w:r>
      <w:r w:rsidRPr="0076254E">
        <w:rPr>
          <w:rFonts w:ascii="Arial" w:eastAsia="Calibri" w:hAnsi="Arial" w:cs="Arial"/>
          <w:color w:val="000000" w:themeColor="text1"/>
        </w:rPr>
        <w:t>fl</w:t>
      </w:r>
      <w:r w:rsidRPr="0076254E">
        <w:rPr>
          <w:rFonts w:ascii="Arial" w:hAnsi="Arial" w:cs="Arial"/>
          <w:color w:val="000000" w:themeColor="text1"/>
        </w:rPr>
        <w:t>ow of tra</w:t>
      </w:r>
      <w:r w:rsidRPr="0076254E">
        <w:rPr>
          <w:rFonts w:ascii="Arial" w:eastAsia="Calibri" w:hAnsi="Arial" w:cs="Arial"/>
          <w:color w:val="000000" w:themeColor="text1"/>
        </w:rPr>
        <w:t>ffi</w:t>
      </w:r>
      <w:r w:rsidRPr="0076254E">
        <w:rPr>
          <w:rFonts w:ascii="Arial" w:hAnsi="Arial" w:cs="Arial"/>
          <w:color w:val="000000" w:themeColor="text1"/>
        </w:rPr>
        <w:t>c; or</w:t>
      </w:r>
    </w:p>
    <w:p w:rsidR="00C10368" w:rsidRPr="0076254E" w:rsidRDefault="00C10368" w:rsidP="00B72EF7">
      <w:pPr>
        <w:pStyle w:val="NoSpacing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76254E">
        <w:rPr>
          <w:rFonts w:ascii="Arial" w:hAnsi="Arial" w:cs="Arial"/>
          <w:color w:val="000000" w:themeColor="text1"/>
        </w:rPr>
        <w:t>When a driver is using a voice operated or hands-free device, which allows one-touch activation and otherwise allows the driver to maintain both hands on the vehicle's steering device while the vehicle is operating; or</w:t>
      </w:r>
    </w:p>
    <w:p w:rsidR="00C10368" w:rsidRPr="0076254E" w:rsidRDefault="00C10368" w:rsidP="00C10368">
      <w:pPr>
        <w:pStyle w:val="NoSpacing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76254E">
        <w:rPr>
          <w:rFonts w:ascii="Arial" w:hAnsi="Arial" w:cs="Arial"/>
          <w:color w:val="000000" w:themeColor="text1"/>
        </w:rPr>
        <w:t xml:space="preserve">To the operator of an emergency vehicle, or to any person reporting a health or safety emergency to 911 or to applicable police, </w:t>
      </w:r>
      <w:r w:rsidRPr="0076254E">
        <w:rPr>
          <w:rFonts w:ascii="Arial" w:eastAsia="Calibri" w:hAnsi="Arial" w:cs="Arial"/>
          <w:color w:val="000000" w:themeColor="text1"/>
        </w:rPr>
        <w:t>fire</w:t>
      </w:r>
      <w:r w:rsidRPr="0076254E">
        <w:rPr>
          <w:rFonts w:ascii="Arial" w:hAnsi="Arial" w:cs="Arial"/>
          <w:color w:val="000000" w:themeColor="text1"/>
        </w:rPr>
        <w:t xml:space="preserve"> or EMS.</w:t>
      </w:r>
    </w:p>
    <w:p w:rsidR="003E23B8" w:rsidRPr="0076254E" w:rsidRDefault="003E23B8" w:rsidP="003E23B8">
      <w:pPr>
        <w:pStyle w:val="NoSpacing"/>
        <w:ind w:left="1440"/>
        <w:rPr>
          <w:rFonts w:ascii="Arial" w:hAnsi="Arial" w:cs="Arial"/>
          <w:color w:val="000000" w:themeColor="text1"/>
        </w:rPr>
      </w:pPr>
    </w:p>
    <w:p w:rsidR="00C10368" w:rsidRPr="0076254E" w:rsidRDefault="00C10368" w:rsidP="00EA3060">
      <w:pPr>
        <w:pStyle w:val="NoSpacing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6254E">
        <w:rPr>
          <w:rFonts w:ascii="Arial" w:hAnsi="Arial" w:cs="Arial"/>
          <w:color w:val="000000" w:themeColor="text1"/>
        </w:rPr>
        <w:t xml:space="preserve">Whoever violates this section is guilty of a minor misdemeanor on a </w:t>
      </w:r>
      <w:r w:rsidRPr="0076254E">
        <w:rPr>
          <w:rFonts w:ascii="Arial" w:eastAsia="Calibri" w:hAnsi="Arial" w:cs="Arial"/>
          <w:color w:val="000000" w:themeColor="text1"/>
        </w:rPr>
        <w:t>fi</w:t>
      </w:r>
      <w:r w:rsidRPr="0076254E">
        <w:rPr>
          <w:rFonts w:ascii="Arial" w:hAnsi="Arial" w:cs="Arial"/>
          <w:color w:val="000000" w:themeColor="text1"/>
        </w:rPr>
        <w:t>rst offense; on a second o</w:t>
      </w:r>
      <w:r w:rsidRPr="0076254E">
        <w:rPr>
          <w:rFonts w:ascii="Arial" w:eastAsia="Calibri" w:hAnsi="Arial" w:cs="Arial"/>
          <w:color w:val="000000" w:themeColor="text1"/>
        </w:rPr>
        <w:t>ff</w:t>
      </w:r>
      <w:r w:rsidRPr="0076254E">
        <w:rPr>
          <w:rFonts w:ascii="Arial" w:hAnsi="Arial" w:cs="Arial"/>
          <w:color w:val="000000" w:themeColor="text1"/>
        </w:rPr>
        <w:t xml:space="preserve">ense within one year after the </w:t>
      </w:r>
      <w:r w:rsidRPr="0076254E">
        <w:rPr>
          <w:rFonts w:ascii="Arial" w:eastAsia="Calibri" w:hAnsi="Arial" w:cs="Arial"/>
          <w:color w:val="000000" w:themeColor="text1"/>
        </w:rPr>
        <w:t>fi</w:t>
      </w:r>
      <w:r w:rsidRPr="0076254E">
        <w:rPr>
          <w:rFonts w:ascii="Arial" w:hAnsi="Arial" w:cs="Arial"/>
          <w:color w:val="000000" w:themeColor="text1"/>
        </w:rPr>
        <w:t>rst o</w:t>
      </w:r>
      <w:r w:rsidRPr="0076254E">
        <w:rPr>
          <w:rFonts w:ascii="Arial" w:eastAsia="Calibri" w:hAnsi="Arial" w:cs="Arial"/>
          <w:color w:val="000000" w:themeColor="text1"/>
        </w:rPr>
        <w:t>ff</w:t>
      </w:r>
      <w:r w:rsidRPr="0076254E">
        <w:rPr>
          <w:rFonts w:ascii="Arial" w:hAnsi="Arial" w:cs="Arial"/>
          <w:color w:val="000000" w:themeColor="text1"/>
        </w:rPr>
        <w:t>ense, the person is guilty of a misdemeanor of the fourth degree; on each subsequent o</w:t>
      </w:r>
      <w:r w:rsidRPr="0076254E">
        <w:rPr>
          <w:rFonts w:ascii="Arial" w:eastAsia="Calibri" w:hAnsi="Arial" w:cs="Arial"/>
          <w:color w:val="000000" w:themeColor="text1"/>
        </w:rPr>
        <w:t>ff</w:t>
      </w:r>
      <w:r w:rsidRPr="0076254E">
        <w:rPr>
          <w:rFonts w:ascii="Arial" w:hAnsi="Arial" w:cs="Arial"/>
          <w:color w:val="000000" w:themeColor="text1"/>
        </w:rPr>
        <w:t xml:space="preserve">ense within one year after the </w:t>
      </w:r>
      <w:r w:rsidRPr="0076254E">
        <w:rPr>
          <w:rFonts w:ascii="Arial" w:eastAsia="Calibri" w:hAnsi="Arial" w:cs="Arial"/>
          <w:color w:val="000000" w:themeColor="text1"/>
        </w:rPr>
        <w:t>fi</w:t>
      </w:r>
      <w:r w:rsidRPr="0076254E">
        <w:rPr>
          <w:rFonts w:ascii="Arial" w:hAnsi="Arial" w:cs="Arial"/>
          <w:color w:val="000000" w:themeColor="text1"/>
        </w:rPr>
        <w:t>rst o</w:t>
      </w:r>
      <w:r w:rsidRPr="0076254E">
        <w:rPr>
          <w:rFonts w:ascii="Arial" w:eastAsia="Calibri" w:hAnsi="Arial" w:cs="Arial"/>
          <w:color w:val="000000" w:themeColor="text1"/>
        </w:rPr>
        <w:t>ff</w:t>
      </w:r>
      <w:r w:rsidRPr="0076254E">
        <w:rPr>
          <w:rFonts w:ascii="Arial" w:hAnsi="Arial" w:cs="Arial"/>
          <w:color w:val="000000" w:themeColor="text1"/>
        </w:rPr>
        <w:t>ense, the person is guilty of a misdemeanor of the third degree.</w:t>
      </w:r>
    </w:p>
    <w:p w:rsidR="00C10368" w:rsidRPr="0076254E" w:rsidRDefault="00C10368" w:rsidP="00C10368">
      <w:pPr>
        <w:pStyle w:val="NoSpacing"/>
        <w:rPr>
          <w:rFonts w:ascii="Arial" w:hAnsi="Arial" w:cs="Arial"/>
          <w:color w:val="000000" w:themeColor="text1"/>
        </w:rPr>
      </w:pPr>
    </w:p>
    <w:p w:rsidR="00C10368" w:rsidRPr="0076254E" w:rsidRDefault="00C10368" w:rsidP="00C10368">
      <w:pPr>
        <w:rPr>
          <w:rStyle w:val="SubtleEmphasis"/>
          <w:rFonts w:ascii="Arial" w:hAnsi="Arial" w:cs="Arial"/>
          <w:i w:val="0"/>
          <w:color w:val="000000" w:themeColor="text1"/>
          <w:u w:val="single"/>
        </w:rPr>
      </w:pPr>
      <w:r w:rsidRPr="0076254E">
        <w:rPr>
          <w:rStyle w:val="SubtleEmphasis"/>
          <w:rFonts w:ascii="Arial" w:hAnsi="Arial" w:cs="Arial"/>
          <w:i w:val="0"/>
          <w:color w:val="000000" w:themeColor="text1"/>
          <w:u w:val="single"/>
        </w:rPr>
        <w:t>Section 2.</w:t>
      </w:r>
    </w:p>
    <w:p w:rsidR="00C10368" w:rsidRPr="0076254E" w:rsidRDefault="000D03D8" w:rsidP="0076254E">
      <w:pPr>
        <w:rPr>
          <w:rFonts w:ascii="Arial" w:hAnsi="Arial" w:cs="Arial"/>
          <w:color w:val="000000" w:themeColor="text1"/>
        </w:rPr>
      </w:pPr>
      <w:r w:rsidRPr="0076254E">
        <w:rPr>
          <w:rStyle w:val="SubtleEmphasis"/>
          <w:rFonts w:ascii="Arial" w:hAnsi="Arial" w:cs="Arial"/>
          <w:i w:val="0"/>
          <w:color w:val="000000" w:themeColor="text1"/>
        </w:rPr>
        <w:t xml:space="preserve">This ordinance shall go into effect, and be in force, </w:t>
      </w:r>
      <w:r w:rsidR="00C10368" w:rsidRPr="0076254E">
        <w:rPr>
          <w:rStyle w:val="SubtleEmphasis"/>
          <w:rFonts w:ascii="Arial" w:hAnsi="Arial" w:cs="Arial"/>
          <w:i w:val="0"/>
          <w:color w:val="000000" w:themeColor="text1"/>
        </w:rPr>
        <w:t xml:space="preserve">upon the earliest date allowed by the </w:t>
      </w:r>
      <w:r w:rsidRPr="0076254E">
        <w:rPr>
          <w:rStyle w:val="SubtleEmphasis"/>
          <w:rFonts w:ascii="Arial" w:hAnsi="Arial" w:cs="Arial"/>
          <w:i w:val="0"/>
          <w:color w:val="000000" w:themeColor="text1"/>
        </w:rPr>
        <w:t>law.</w:t>
      </w:r>
    </w:p>
    <w:sectPr w:rsidR="00C10368" w:rsidRPr="00762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C55BF"/>
    <w:multiLevelType w:val="hybridMultilevel"/>
    <w:tmpl w:val="3992F61E"/>
    <w:lvl w:ilvl="0" w:tplc="A434DF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3B"/>
    <w:rsid w:val="000D03D8"/>
    <w:rsid w:val="003E23B8"/>
    <w:rsid w:val="00592B91"/>
    <w:rsid w:val="0076254E"/>
    <w:rsid w:val="00A862E7"/>
    <w:rsid w:val="00C10368"/>
    <w:rsid w:val="00C1403B"/>
    <w:rsid w:val="00CF07FE"/>
    <w:rsid w:val="00E1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B96D3-172E-4AF4-B95F-939BF116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140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403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1403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C140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Cardoni</dc:creator>
  <cp:keywords/>
  <dc:description/>
  <cp:lastModifiedBy>Stephen Patchan</cp:lastModifiedBy>
  <cp:revision>2</cp:revision>
  <dcterms:created xsi:type="dcterms:W3CDTF">2019-09-05T17:48:00Z</dcterms:created>
  <dcterms:modified xsi:type="dcterms:W3CDTF">2019-09-05T17:48:00Z</dcterms:modified>
</cp:coreProperties>
</file>